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1da60eeb404c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PARCHEM IV AS</w:t>
      </w:r>
    </w:p>
    <w:sectPr>
      <w:headerReference xmlns:r="http://schemas.openxmlformats.org/officeDocument/2006/relationships" w:type="default" r:id="Rd0fe87c1509e45a0"/>
      <w:footerReference xmlns:r="http://schemas.openxmlformats.org/officeDocument/2006/relationships" w:type="default" r:id="R0efe5147c06344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fe87c1509e45a0" /><Relationship Type="http://schemas.openxmlformats.org/officeDocument/2006/relationships/footer" Target="/word/footer1.xml" Id="R0efe5147c0634463" /></Relationships>
</file>