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46ecb759a448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STALL CBL AS</w:t>
      </w:r>
    </w:p>
    <w:sectPr>
      <w:headerReference xmlns:r="http://schemas.openxmlformats.org/officeDocument/2006/relationships" w:type="default" r:id="R2e527fc9d07f4f1d"/>
      <w:footerReference xmlns:r="http://schemas.openxmlformats.org/officeDocument/2006/relationships" w:type="default" r:id="R05c237ea1788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STALL CBL AS   ·   Org.nr 914 205 379   ·   Eilins vei 17A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STALL CBL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527fc9d07f4f1d" /><Relationship Type="http://schemas.openxmlformats.org/officeDocument/2006/relationships/footer" Target="/word/footer1.xml" Id="R05c237ea17884688" /></Relationships>
</file>