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bc6ed309c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FAKSCO INVEST AS.</w:t>
      </w:r>
    </w:p>
    <w:sectPr>
      <w:headerReference xmlns:r="http://schemas.openxmlformats.org/officeDocument/2006/relationships" w:type="default" r:id="R2d73b31f5ffc4be2"/>
      <w:footerReference xmlns:r="http://schemas.openxmlformats.org/officeDocument/2006/relationships" w:type="default" r:id="R683f664b2db5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3b31f5ffc4be2" /><Relationship Type="http://schemas.openxmlformats.org/officeDocument/2006/relationships/footer" Target="/word/footer1.xml" Id="R683f664b2db54681" /></Relationships>
</file>