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05e069f7b448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GREYSTONE CAPITAL AS</w:t>
      </w:r>
    </w:p>
    <w:sectPr>
      <w:headerReference xmlns:r="http://schemas.openxmlformats.org/officeDocument/2006/relationships" w:type="default" r:id="Rbed2f733c4a246da"/>
      <w:footerReference xmlns:r="http://schemas.openxmlformats.org/officeDocument/2006/relationships" w:type="default" r:id="Rb6e84d88ab1d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GREYSTONE CAPITAL AS   ·   Org.nr 924 270 721   ·   Storgata 5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GREYSTONE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d2f733c4a246da" /><Relationship Type="http://schemas.openxmlformats.org/officeDocument/2006/relationships/footer" Target="/word/footer1.xml" Id="Rb6e84d88ab1d4ec5" /></Relationships>
</file>