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da5fd6d84841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CINDERELLA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CAPITAL AS</w:t>
      </w:r>
    </w:p>
    <w:sectPr>
      <w:headerReference xmlns:r="http://schemas.openxmlformats.org/officeDocument/2006/relationships" w:type="default" r:id="R5de5eaccd4f041e4"/>
      <w:footerReference xmlns:r="http://schemas.openxmlformats.org/officeDocument/2006/relationships" w:type="default" r:id="Rbdcb87a69617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CAPITAL AS   ·   Org.nr 925 323 322   ·   Humleveien 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e5eaccd4f041e4" /><Relationship Type="http://schemas.openxmlformats.org/officeDocument/2006/relationships/footer" Target="/word/footer1.xml" Id="Rbdcb87a69617433f" /></Relationships>
</file>