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00d164350f4d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CINDERELLA CAPITAL AS</w:t>
      </w:r>
    </w:p>
    <w:sectPr>
      <w:headerReference xmlns:r="http://schemas.openxmlformats.org/officeDocument/2006/relationships" w:type="default" r:id="Ra352e691a51f4c74"/>
      <w:footerReference xmlns:r="http://schemas.openxmlformats.org/officeDocument/2006/relationships" w:type="default" r:id="Rf6c1f04f7ba64d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CINDERELLA CAPITAL AS   ·   Org.nr 925 323 322   ·   Humleveien 8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CINDERELLA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52e691a51f4c74" /><Relationship Type="http://schemas.openxmlformats.org/officeDocument/2006/relationships/footer" Target="/word/footer1.xml" Id="Rf6c1f04f7ba64dc2" /></Relationships>
</file>