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aeebecd08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ee596f1fd43e0"/>
      <w:footerReference xmlns:r="http://schemas.openxmlformats.org/officeDocument/2006/relationships" w:type="default" r:id="Re284f3063824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HAUKETO INVEST AS   ·   Org.nr 925 757 845   ·   c/o Tress Business Management AS, Asperudveien 67   ·   1255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ee596f1fd43e0" /><Relationship Type="http://schemas.openxmlformats.org/officeDocument/2006/relationships/footer" Target="/word/footer1.xml" Id="Re284f3063824456b" /></Relationships>
</file>