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4ece87cb2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ac108424f495f"/>
      <w:footerReference xmlns:r="http://schemas.openxmlformats.org/officeDocument/2006/relationships" w:type="default" r:id="Redeb397e32ef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MALERICO AS   ·   Org.nr 925 975 974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ac108424f495f" /><Relationship Type="http://schemas.openxmlformats.org/officeDocument/2006/relationships/footer" Target="/word/footer1.xml" Id="Redeb397e32ef4e00" /></Relationships>
</file>