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0e9cd5543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JULIESUSS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JULIESUSS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9e4272bfc49c6"/>
      <w:footerReference xmlns:r="http://schemas.openxmlformats.org/officeDocument/2006/relationships" w:type="default" r:id="Rfd0026e1df74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JULIESUSS INVEST AS   ·   Org.nr 926 715 313   ·   Grüners gate 4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JULIESUSS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9e4272bfc49c6" /><Relationship Type="http://schemas.openxmlformats.org/officeDocument/2006/relationships/footer" Target="/word/footer1.xml" Id="Rfd0026e1df744b4f" /></Relationships>
</file>