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adb2d30a9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BYGGESELSKAP AS</w:t>
      </w:r>
    </w:p>
    <w:sectPr>
      <w:headerReference xmlns:r="http://schemas.openxmlformats.org/officeDocument/2006/relationships" w:type="default" r:id="R13eeb01aa2fe4f2e"/>
      <w:footerReference xmlns:r="http://schemas.openxmlformats.org/officeDocument/2006/relationships" w:type="default" r:id="Recaff2124e28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eb01aa2fe4f2e" /><Relationship Type="http://schemas.openxmlformats.org/officeDocument/2006/relationships/footer" Target="/word/footer1.xml" Id="Recaff2124e28488a" /></Relationships>
</file>