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e1d4d17a1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CATENA INVEST AS.</w:t>
      </w:r>
    </w:p>
    <w:sectPr>
      <w:headerReference xmlns:r="http://schemas.openxmlformats.org/officeDocument/2006/relationships" w:type="default" r:id="R4f2d9f805f4548ef"/>
      <w:footerReference xmlns:r="http://schemas.openxmlformats.org/officeDocument/2006/relationships" w:type="default" r:id="Ra01bfd923637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d9f805f4548ef" /><Relationship Type="http://schemas.openxmlformats.org/officeDocument/2006/relationships/footer" Target="/word/footer1.xml" Id="Ra01bfd923637493c" /></Relationships>
</file>