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b2599c8a2c46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PRIMO SECESSU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PRIMO SECESSU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ad25390c6e472b"/>
      <w:footerReference xmlns:r="http://schemas.openxmlformats.org/officeDocument/2006/relationships" w:type="default" r:id="R1d2cc003b1ed4f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PRIMO SECESSU HOLDING AS   ·   Org.nr 935 269 563   ·   Blindernveien 2E   ·   0361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PRIMO SECESSU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ad25390c6e472b" /><Relationship Type="http://schemas.openxmlformats.org/officeDocument/2006/relationships/footer" Target="/word/footer1.xml" Id="R1d2cc003b1ed4f8e" /></Relationships>
</file>