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db5c03751d47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 GRAFISK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 GRAFISK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196365c0534f36"/>
      <w:footerReference xmlns:r="http://schemas.openxmlformats.org/officeDocument/2006/relationships" w:type="default" r:id="Rec847c2a33444b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 GRAFISK AS   ·   Org.nr 986 509 313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 GRAFISK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196365c0534f36" /><Relationship Type="http://schemas.openxmlformats.org/officeDocument/2006/relationships/footer" Target="/word/footer1.xml" Id="Rec847c2a33444b4f" /></Relationships>
</file>