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392495db6342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REDNEX AS</w:t>
      </w:r>
    </w:p>
    <w:sectPr>
      <w:headerReference xmlns:r="http://schemas.openxmlformats.org/officeDocument/2006/relationships" w:type="default" r:id="R9a5030b8581c4a90"/>
      <w:footerReference xmlns:r="http://schemas.openxmlformats.org/officeDocument/2006/relationships" w:type="default" r:id="R95b61cc9bd974c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REDNEX AS   ·   Org.nr 989 066 021   ·   Fregattveien 26B   ·   4077 HUNDVÅG   ·   Tlf. 51 89 33 61   ·   rednex@online.no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REDNEX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5030b8581c4a90" /><Relationship Type="http://schemas.openxmlformats.org/officeDocument/2006/relationships/footer" Target="/word/footer1.xml" Id="R95b61cc9bd974c58" /></Relationships>
</file>