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ca6c2cb98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ABILITY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ABILITY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b2cebd33d41ef"/>
      <w:footerReference xmlns:r="http://schemas.openxmlformats.org/officeDocument/2006/relationships" w:type="default" r:id="Rc853f66bfc05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ABILITY INVEST HOLDING AS   ·   Org.nr 989 076 728   ·   Breidablikk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ABILITY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b2cebd33d41ef" /><Relationship Type="http://schemas.openxmlformats.org/officeDocument/2006/relationships/footer" Target="/word/footer1.xml" Id="Rc853f66bfc054a5a" /></Relationships>
</file>