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8b99e2b7a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 WANG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 WANG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515db3a131472c"/>
      <w:footerReference xmlns:r="http://schemas.openxmlformats.org/officeDocument/2006/relationships" w:type="default" r:id="R9b90a095b87b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WANG AS   ·   Org.nr 997 020 421   ·   c/o Zhongyuan Wang, Frydenhaugen 9   ·   3516 HØNEFOSS   ·   Tlf. 47 61 90 71   ·   bestwangas@gmail.com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15db3a131472c" /><Relationship Type="http://schemas.openxmlformats.org/officeDocument/2006/relationships/footer" Target="/word/footer1.xml" Id="R9b90a095b87b4479" /></Relationships>
</file>